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9127D" w:rsidRPr="00E53ECF" w:rsidRDefault="00C9127D">
      <w:pPr>
        <w:pStyle w:val="1"/>
        <w:rPr>
          <w:color w:val="auto"/>
        </w:rPr>
      </w:pPr>
      <w:r w:rsidRPr="00E53ECF">
        <w:rPr>
          <w:color w:val="auto"/>
        </w:rPr>
        <w:fldChar w:fldCharType="begin"/>
      </w:r>
      <w:r w:rsidRPr="00E53ECF">
        <w:rPr>
          <w:color w:val="auto"/>
        </w:rPr>
        <w:instrText>HYPERLINK "http://internet.garant.ru/document/redirect/74469935/0"</w:instrText>
      </w:r>
      <w:r w:rsidR="00E53ECF" w:rsidRPr="00E53ECF">
        <w:rPr>
          <w:color w:val="auto"/>
        </w:rPr>
      </w:r>
      <w:r w:rsidRPr="00E53ECF">
        <w:rPr>
          <w:color w:val="auto"/>
        </w:rPr>
        <w:fldChar w:fldCharType="separate"/>
      </w:r>
      <w:r w:rsidRPr="00E53ECF">
        <w:rPr>
          <w:rStyle w:val="a4"/>
          <w:rFonts w:cs="Times New Roman CYR"/>
          <w:color w:val="auto"/>
        </w:rPr>
        <w:t>Приказ управления социальной защиты и семейной политики Тамбовской области от 30 июля 2020 г. N 112 "Об утверждении тарифов на социальные услуги" (с изменениями и дополнениями)</w:t>
      </w:r>
      <w:r w:rsidRPr="00E53ECF">
        <w:rPr>
          <w:color w:val="auto"/>
        </w:rPr>
        <w:fldChar w:fldCharType="end"/>
      </w:r>
    </w:p>
    <w:p w:rsidR="00C9127D" w:rsidRDefault="00C9127D">
      <w:pPr>
        <w:pStyle w:val="ab"/>
      </w:pPr>
      <w:r>
        <w:t>С изменениями и дополнениями от:</w:t>
      </w:r>
    </w:p>
    <w:p w:rsidR="00C9127D" w:rsidRDefault="00C9127D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3 февраля, 24 сентября 2021 г.</w:t>
      </w:r>
    </w:p>
    <w:p w:rsidR="00C9127D" w:rsidRDefault="00C9127D"/>
    <w:p w:rsidR="00C9127D" w:rsidRDefault="00C9127D">
      <w:r>
        <w:t xml:space="preserve">В соответствии с </w:t>
      </w:r>
      <w:hyperlink r:id="rId7" w:history="1">
        <w:r>
          <w:rPr>
            <w:rStyle w:val="a4"/>
            <w:rFonts w:cs="Times New Roman CYR"/>
          </w:rPr>
          <w:t>пунктом 11 статьи 8</w:t>
        </w:r>
      </w:hyperlink>
      <w:r>
        <w:t xml:space="preserve"> Федерального закона от 28.12.2013 N 442-ФЗ "Об основах социального обслуживания граждан в Российской Федерации", </w:t>
      </w:r>
      <w:hyperlink r:id="rId8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администрации области от 10.05.2017 N 423 "Об установлении Порядка утверждения тарифов на социальные услуги на основании подушевых нормативов финансирования социальных услуг" приказываю:</w:t>
      </w:r>
    </w:p>
    <w:p w:rsidR="00C9127D" w:rsidRDefault="00C9127D">
      <w:bookmarkStart w:id="1" w:name="sub_1"/>
      <w:r>
        <w:t xml:space="preserve">1. Утвердить тарифы на социальные услуги для учреждений социального обслуживания, предоставляющих социальные услуги в форме социального обслуживания на дому, согласно </w:t>
      </w:r>
      <w:hyperlink w:anchor="sub_1000" w:history="1">
        <w:r>
          <w:rPr>
            <w:rStyle w:val="a4"/>
            <w:rFonts w:cs="Times New Roman CYR"/>
          </w:rPr>
          <w:t>приложению</w:t>
        </w:r>
      </w:hyperlink>
      <w:r>
        <w:t>.</w:t>
      </w:r>
    </w:p>
    <w:p w:rsidR="00C9127D" w:rsidRDefault="00C9127D">
      <w:bookmarkStart w:id="2" w:name="sub_2"/>
      <w:bookmarkEnd w:id="1"/>
      <w:r>
        <w:t>2. Признать утратившими силу:</w:t>
      </w:r>
    </w:p>
    <w:bookmarkStart w:id="3" w:name="sub_21"/>
    <w:bookmarkEnd w:id="2"/>
    <w:p w:rsidR="00C9127D" w:rsidRDefault="00C9127D">
      <w:r>
        <w:fldChar w:fldCharType="begin"/>
      </w:r>
      <w:r>
        <w:instrText>HYPERLINK "http://internet.garant.ru/document/redirect/42862090/0"</w:instrText>
      </w:r>
      <w:r>
        <w:fldChar w:fldCharType="separate"/>
      </w:r>
      <w:r>
        <w:rPr>
          <w:rStyle w:val="a4"/>
          <w:rFonts w:cs="Times New Roman CYR"/>
        </w:rPr>
        <w:t>приказ</w:t>
      </w:r>
      <w:r>
        <w:fldChar w:fldCharType="end"/>
      </w:r>
      <w:r>
        <w:t xml:space="preserve"> управления социальной защиты и семейной политики области от 30.10.2015 N 643/1-ф "Об утверждении тарифов на социальные услуги на 2016 год";</w:t>
      </w:r>
    </w:p>
    <w:bookmarkStart w:id="4" w:name="sub_22"/>
    <w:bookmarkEnd w:id="3"/>
    <w:p w:rsidR="00C9127D" w:rsidRDefault="00C9127D">
      <w:r>
        <w:fldChar w:fldCharType="begin"/>
      </w:r>
      <w:r>
        <w:instrText>HYPERLINK "http://internet.garant.ru/document/redirect/42862092/0"</w:instrText>
      </w:r>
      <w:r>
        <w:fldChar w:fldCharType="separate"/>
      </w:r>
      <w:r>
        <w:rPr>
          <w:rStyle w:val="a4"/>
          <w:rFonts w:cs="Times New Roman CYR"/>
        </w:rPr>
        <w:t>приказ</w:t>
      </w:r>
      <w:r>
        <w:fldChar w:fldCharType="end"/>
      </w:r>
      <w:r>
        <w:t xml:space="preserve"> управления социальной защиты и семейной политики области от 01.04.2016 N 462-ф "О внесении изменений в приложения N 1, 2 к приказу управления социальной защиты и семейной политики Тамбовской области "Об утверждении тарифов на социальные услуги на 2016 год";</w:t>
      </w:r>
    </w:p>
    <w:bookmarkStart w:id="5" w:name="sub_23"/>
    <w:bookmarkEnd w:id="4"/>
    <w:p w:rsidR="00C9127D" w:rsidRDefault="00C9127D">
      <w:r>
        <w:fldChar w:fldCharType="begin"/>
      </w:r>
      <w:r>
        <w:instrText>HYPERLINK "http://internet.garant.ru/document/redirect/42895072/12"</w:instrText>
      </w:r>
      <w:r>
        <w:fldChar w:fldCharType="separate"/>
      </w:r>
      <w:r>
        <w:rPr>
          <w:rStyle w:val="a4"/>
          <w:rFonts w:cs="Times New Roman CYR"/>
        </w:rPr>
        <w:t>подпункт 1.2 пункта 1</w:t>
      </w:r>
      <w:r>
        <w:fldChar w:fldCharType="end"/>
      </w:r>
      <w:r>
        <w:t xml:space="preserve"> приказа управления социальной защиты и семейной политики области от 03.08.2018 N 1536-ф "Об утверждении тарифов на социальные услуги";</w:t>
      </w:r>
    </w:p>
    <w:bookmarkStart w:id="6" w:name="sub_24"/>
    <w:bookmarkEnd w:id="5"/>
    <w:p w:rsidR="00C9127D" w:rsidRDefault="00C9127D">
      <w:r>
        <w:fldChar w:fldCharType="begin"/>
      </w:r>
      <w:r>
        <w:instrText>HYPERLINK "http://internet.garant.ru/document/redirect/42895206/0"</w:instrText>
      </w:r>
      <w:r>
        <w:fldChar w:fldCharType="separate"/>
      </w:r>
      <w:r>
        <w:rPr>
          <w:rStyle w:val="a4"/>
          <w:rFonts w:cs="Times New Roman CYR"/>
        </w:rPr>
        <w:t>приказ</w:t>
      </w:r>
      <w:r>
        <w:fldChar w:fldCharType="end"/>
      </w:r>
      <w:r>
        <w:t xml:space="preserve"> управления социальной защиты и семейной политики области от 07.08.2018 N 1552-ф "О внесении изменения в приложение N 2 к приказу управления социальной защиты и семейной политики области от 03.08.2018 N 1536-ф "Об утверждении тарифов на социальные услуги";</w:t>
      </w:r>
    </w:p>
    <w:bookmarkStart w:id="7" w:name="sub_25"/>
    <w:bookmarkEnd w:id="6"/>
    <w:p w:rsidR="00C9127D" w:rsidRDefault="00C9127D">
      <w:r>
        <w:fldChar w:fldCharType="begin"/>
      </w:r>
      <w:r>
        <w:instrText>HYPERLINK "http://internet.garant.ru/document/redirect/72944988/3001"</w:instrText>
      </w:r>
      <w:r>
        <w:fldChar w:fldCharType="separate"/>
      </w:r>
      <w:r>
        <w:rPr>
          <w:rStyle w:val="a4"/>
          <w:rFonts w:cs="Times New Roman CYR"/>
        </w:rPr>
        <w:t>абзац 2 пункта 1</w:t>
      </w:r>
      <w:r>
        <w:fldChar w:fldCharType="end"/>
      </w:r>
      <w:r>
        <w:t xml:space="preserve"> приказа управления социальной защиты и семейной политики области от 31.10.2019 N 1788-ф "О внесении изменений в приказ управления социальной защиты и семейной политики области от 03.08.2018 N 1536-ф "Об утверждении тарифов на социальные услуги" в части внесения изменения в приложение N 2;</w:t>
      </w:r>
    </w:p>
    <w:bookmarkStart w:id="8" w:name="sub_26"/>
    <w:bookmarkEnd w:id="7"/>
    <w:p w:rsidR="00C9127D" w:rsidRDefault="00C9127D">
      <w:r>
        <w:fldChar w:fldCharType="begin"/>
      </w:r>
      <w:r>
        <w:instrText>HYPERLINK "http://internet.garant.ru/document/redirect/73692836/0"</w:instrText>
      </w:r>
      <w:r>
        <w:fldChar w:fldCharType="separate"/>
      </w:r>
      <w:r>
        <w:rPr>
          <w:rStyle w:val="a4"/>
          <w:rFonts w:cs="Times New Roman CYR"/>
        </w:rPr>
        <w:t>приказ</w:t>
      </w:r>
      <w:r>
        <w:fldChar w:fldCharType="end"/>
      </w:r>
      <w:r>
        <w:t xml:space="preserve"> управления социальной защиты и семейной политики области от 26.02.2020 N 289-ф "Об утверждении тарифов на социальные услуги".</w:t>
      </w:r>
    </w:p>
    <w:p w:rsidR="00C9127D" w:rsidRDefault="00C9127D">
      <w:bookmarkStart w:id="9" w:name="sub_3"/>
      <w:bookmarkEnd w:id="8"/>
      <w:r>
        <w:t>3. Настоящий приказ вступает в силу с 1 октября 2020 года.</w:t>
      </w:r>
    </w:p>
    <w:p w:rsidR="00C9127D" w:rsidRDefault="00C9127D">
      <w:bookmarkStart w:id="10" w:name="sub_4"/>
      <w:bookmarkEnd w:id="9"/>
      <w:r>
        <w:t>4. Разместить настоящий приказ на "Официальном интернет-портале правовой информации" (</w:t>
      </w:r>
      <w:hyperlink r:id="rId9" w:history="1">
        <w:r>
          <w:rPr>
            <w:rStyle w:val="a4"/>
            <w:rFonts w:cs="Times New Roman CYR"/>
          </w:rPr>
          <w:t>www.pravo.gov.ru</w:t>
        </w:r>
      </w:hyperlink>
      <w:r>
        <w:t>), на сайте сетевого издания "Тамбовская жизнь" (</w:t>
      </w:r>
      <w:hyperlink r:id="rId10" w:history="1">
        <w:r>
          <w:rPr>
            <w:rStyle w:val="a4"/>
            <w:rFonts w:cs="Times New Roman CYR"/>
          </w:rPr>
          <w:t>www.tamlife.ru</w:t>
        </w:r>
      </w:hyperlink>
      <w:r>
        <w:t xml:space="preserve">) и на </w:t>
      </w:r>
      <w:hyperlink r:id="rId11" w:history="1">
        <w:r>
          <w:rPr>
            <w:rStyle w:val="a4"/>
            <w:rFonts w:cs="Times New Roman CYR"/>
          </w:rPr>
          <w:t>официальном сайте</w:t>
        </w:r>
      </w:hyperlink>
      <w:r>
        <w:t xml:space="preserve"> управления социальной защиты и семейной политики области.</w:t>
      </w:r>
    </w:p>
    <w:p w:rsidR="00C9127D" w:rsidRDefault="00C9127D">
      <w:bookmarkStart w:id="11" w:name="sub_5"/>
      <w:bookmarkEnd w:id="10"/>
      <w:r>
        <w:t>5. Контроль за исполнением настоящего приказа возложить на заместителя начальника управления социальной защиты и семейной политики области К.В. Трунову.</w:t>
      </w:r>
    </w:p>
    <w:bookmarkEnd w:id="11"/>
    <w:p w:rsidR="00C9127D" w:rsidRDefault="00C9127D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614"/>
        <w:gridCol w:w="3308"/>
      </w:tblGrid>
      <w:tr w:rsidR="00C9127D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C9127D" w:rsidRDefault="00C9127D">
            <w:pPr>
              <w:pStyle w:val="ac"/>
            </w:pPr>
            <w:r>
              <w:t>Начальник управления</w:t>
            </w:r>
            <w:r>
              <w:br/>
              <w:t>социальной защиты и</w:t>
            </w:r>
            <w:r>
              <w:br/>
              <w:t>семейной политики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C9127D" w:rsidRDefault="00C9127D">
            <w:pPr>
              <w:pStyle w:val="aa"/>
              <w:jc w:val="right"/>
            </w:pPr>
            <w:r>
              <w:t>А.Н. Орехова</w:t>
            </w:r>
          </w:p>
        </w:tc>
      </w:tr>
    </w:tbl>
    <w:p w:rsidR="00C9127D" w:rsidRDefault="00C9127D"/>
    <w:p w:rsidR="00C9127D" w:rsidRDefault="00C9127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"/>
    <w:p w:rsidR="00C9127D" w:rsidRDefault="00C9127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изменено с 1 декабря 2021 г. - </w:t>
      </w:r>
      <w:hyperlink r:id="rId12" w:history="1">
        <w:r>
          <w:rPr>
            <w:rStyle w:val="a4"/>
            <w:rFonts w:cs="Times New Roman CYR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управления социальной защиты и семейной политики Тамбовской области от 24 сентября 2021 г. N 138</w:t>
      </w:r>
    </w:p>
    <w:p w:rsidR="00C9127D" w:rsidRDefault="00C9127D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E53ECF" w:rsidRDefault="00E53ECF">
      <w:pPr>
        <w:jc w:val="right"/>
        <w:rPr>
          <w:rStyle w:val="a3"/>
          <w:rFonts w:ascii="Arial" w:hAnsi="Arial" w:cs="Arial"/>
          <w:bCs/>
        </w:rPr>
      </w:pPr>
    </w:p>
    <w:p w:rsidR="00C9127D" w:rsidRDefault="00C9127D">
      <w:pPr>
        <w:jc w:val="right"/>
        <w:rPr>
          <w:rStyle w:val="a3"/>
          <w:rFonts w:ascii="Arial" w:hAnsi="Arial" w:cs="Arial"/>
          <w:bCs/>
        </w:rPr>
      </w:pPr>
      <w:r>
        <w:rPr>
          <w:rStyle w:val="a3"/>
          <w:rFonts w:ascii="Arial" w:hAnsi="Arial" w:cs="Arial"/>
          <w:bCs/>
        </w:rPr>
        <w:lastRenderedPageBreak/>
        <w:t>Приложение</w:t>
      </w:r>
      <w:r>
        <w:rPr>
          <w:rStyle w:val="a3"/>
          <w:rFonts w:ascii="Arial" w:hAnsi="Arial" w:cs="Arial"/>
          <w:bCs/>
        </w:rPr>
        <w:br/>
        <w:t>Утверждено</w:t>
      </w:r>
      <w:r>
        <w:rPr>
          <w:rStyle w:val="a3"/>
          <w:rFonts w:ascii="Arial" w:hAnsi="Arial" w:cs="Arial"/>
          <w:bCs/>
        </w:rPr>
        <w:br/>
      </w:r>
      <w:hyperlink w:anchor="sub_0" w:history="1">
        <w:r>
          <w:rPr>
            <w:rStyle w:val="a4"/>
            <w:rFonts w:ascii="Arial" w:hAnsi="Arial" w:cs="Arial"/>
          </w:rPr>
          <w:t>приказом</w:t>
        </w:r>
      </w:hyperlink>
      <w:r>
        <w:rPr>
          <w:rStyle w:val="a3"/>
          <w:rFonts w:ascii="Arial" w:hAnsi="Arial" w:cs="Arial"/>
          <w:bCs/>
        </w:rPr>
        <w:br/>
        <w:t>управления социальной защиты</w:t>
      </w:r>
      <w:r>
        <w:rPr>
          <w:rStyle w:val="a3"/>
          <w:rFonts w:ascii="Arial" w:hAnsi="Arial" w:cs="Arial"/>
          <w:bCs/>
        </w:rPr>
        <w:br/>
        <w:t>и семейной политики области</w:t>
      </w:r>
      <w:r>
        <w:rPr>
          <w:rStyle w:val="a3"/>
          <w:rFonts w:ascii="Arial" w:hAnsi="Arial" w:cs="Arial"/>
          <w:bCs/>
        </w:rPr>
        <w:br/>
        <w:t>от 30.07.2020 N 112</w:t>
      </w:r>
    </w:p>
    <w:p w:rsidR="00C9127D" w:rsidRDefault="00C9127D"/>
    <w:p w:rsidR="00C9127D" w:rsidRDefault="00C9127D">
      <w:pPr>
        <w:pStyle w:val="1"/>
      </w:pPr>
      <w:r>
        <w:t>Тарифы</w:t>
      </w:r>
      <w:r>
        <w:br/>
        <w:t>на социальные услуги для учреждений социального обслуживания, предоставляющих социальные услуги в форме социального обслуживания на дому</w:t>
      </w:r>
    </w:p>
    <w:p w:rsidR="00C9127D" w:rsidRDefault="00C9127D">
      <w:pPr>
        <w:pStyle w:val="ab"/>
      </w:pPr>
      <w:r>
        <w:t>С изменениями и дополнениями от:</w:t>
      </w:r>
    </w:p>
    <w:p w:rsidR="00C9127D" w:rsidRDefault="00C9127D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3 февраля, 24 сентября 2021 г.</w:t>
      </w:r>
    </w:p>
    <w:p w:rsidR="00C9127D" w:rsidRDefault="00C9127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6300"/>
        <w:gridCol w:w="2520"/>
      </w:tblGrid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N</w:t>
            </w:r>
          </w:p>
          <w:p w:rsidR="00C9127D" w:rsidRDefault="00C9127D">
            <w:pPr>
              <w:pStyle w:val="aa"/>
              <w:jc w:val="center"/>
            </w:pPr>
            <w:r>
              <w:t>п/п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  <w:jc w:val="center"/>
            </w:pPr>
            <w:r>
              <w:t>Наименование социальной услуги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Тариф на 1 услугу для получателей социальных услуг, рублей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  <w:jc w:val="center"/>
            </w:pPr>
            <w: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3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  <w:jc w:val="center"/>
            </w:pPr>
            <w:r>
              <w:t>Социально-бытовые услуги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129,78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Содействие в приобретении услуг в организациях коммунально-бытового обслуживания, транспорта, связи и других организациях, оказывающих услуги населению (оформление заявки, при необходимости в рабочее время сопровождение получателя социальных услуг в указанные организации)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Помощь в приготовлении пищи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1.3.1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127D" w:rsidRDefault="00C9127D">
            <w:pPr>
              <w:pStyle w:val="aa"/>
            </w:pPr>
            <w:r>
              <w:t>Содействие в приготовлении пищи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74,16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1.3.2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Приготовление пищи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222,48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185,40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1.5.1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Сдача вещей в химчистку, ремонт, обратная их доставка за счет средств получателя социальных услуг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148,32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1.5.2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Машинная стирка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74,16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1.5.3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Помощь при стирке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Покупка за счет средств получателя социальных услуг топлива, топка печей, обеспечение водой (в жилых помещениях без центрального отопления и (или) водоснабжения)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1.6.1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Доставка воды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1.6.2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Топка печи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222,48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1.6.3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Содействие в обеспечении топливом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185,40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1.6.4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Содействие в обеспечении баллонами со сжиженным газом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185,40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 xml:space="preserve">Организация помощи в проведении ремонта жилых </w:t>
            </w:r>
            <w:r>
              <w:lastRenderedPageBreak/>
              <w:t>помещений и содействие в организации устранения неисправностей в жилых помещениях (вызов на дом сантехника, электрика и других необходимых работников, осуществление поиска исполнителей и заключение с ними договоров подряда)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lastRenderedPageBreak/>
              <w:t>148,32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lastRenderedPageBreak/>
              <w:t>1.8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Обеспечение кратковременного присмотра за детьми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222,48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Уборка жилых помещений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1.9.1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127D" w:rsidRDefault="00C9127D">
            <w:pPr>
              <w:pStyle w:val="aa"/>
            </w:pPr>
            <w:r>
              <w:t>Влажная уборка пола жилых помещений, сухая уборка, чистка напольных покрытий пылесосом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222,48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1.9.2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Вытряхивание, выбивание вещей на улице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74,16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1.9.3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Мытье бытовой техники, газового оборудования, сантехники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1.9.4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Вынос мусора, жидких бытовых отходов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37,08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Оказание содействия в получении услуги "социальное такси"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37,08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Осуществление работы на приусадебном участке, в том числе при привлечении иных лиц (служб) за счет средств получателя социальных услуг (осуществляется поиск исполнителей и организовывается заключение с ними договоров подряда, привлечение волонтеров, спонсоров)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1.11.1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Осуществление работы на приусадебном участке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1.11.2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Осуществление работы на приусадебном участке с привлечением иных лиц (служб) за счет средств получателя социальных услуг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Присмотр и уход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Приготовление пищи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222,48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37,08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Стрижка ногтей на руках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37,08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1.12.4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Стрижка ногтей на ногах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37,08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1.12.5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Уход за волосами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11,12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1.12.6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Уход за ротовой полостью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1.12.7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Бритье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37,08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1.12.8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Умывание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1.12.9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Полное купание в душе или ванной комнате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127D" w:rsidRDefault="00C9127D">
            <w:pPr>
              <w:pStyle w:val="aa"/>
            </w:pPr>
            <w:r>
              <w:t>при наличии горячего водоснабжения и канализации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при отсутствии горячего водоснабжения и канализации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185,40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1.12.10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Полное купание в постели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148,32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1.12.11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Помощь при использовании средств личной гигиены/помощь в пользовании туалетом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1.12.12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Помощь при использовании средств личной гигиены / помощь в пользовании судном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1.12.13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Смена постельного белья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1.12.14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Помощь в одевании и раздевании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74,16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1.12.15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Смена нательного белья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1.12.16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Подача пищи и кормление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92,70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Содействие в направлении получателя социальных услуг в стационарные организации социального обслуживания, оказание помощи в оформлении документов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37,08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 xml:space="preserve">Предоставление гигиенических услуг лицам, не </w:t>
            </w:r>
            <w:r>
              <w:lastRenderedPageBreak/>
              <w:t>способным по состоянию здоровья самостоятельно осуществлять за собой уход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lastRenderedPageBreak/>
              <w:t>1.14.1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Оказание санитарно-гигиенических услуг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37,08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1.14.2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Стрижка ногтей на руках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37,08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1.14.3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Стрижка ногтей на ногах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37,08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1.14.4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Уход за волосами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11,12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1.14.5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Уход за ротовой полостью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1.14.6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Бритье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37,08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1.14.7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Умывание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1.14.8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Присутствие при купании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1.14.9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Содействие при купании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127D" w:rsidRDefault="00C9127D">
            <w:pPr>
              <w:pStyle w:val="aa"/>
            </w:pPr>
            <w:r>
              <w:t>при наличии горячего водоснабжения и канализации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при отсутствии горячего водоснабжения и канализации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222,48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1.14.10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Полное купание в душе или ванной комнате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при наличии горячего водоснабжения и канализации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при отсутствии горячего водоснабжения и канализации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185,40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1.14.11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Полное купание в постели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148,32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1.14.12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Помощь при использовании средств личной гигиены/помощь в пользовании туалетом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1.14.13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Помощь при использовании средств личной гигиены / помощь в пользовании судном (или тазом)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1.14.14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Смена постельного белья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1.14.15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Помощь в одевании и раздевании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74,16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1.14.16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Смена нательного белья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Помощь в приеме пищи (кормление)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1.16.1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Подача пищи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1.16.2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Кормление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92,70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Оказание помощи в написании и прочтении писем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37,08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  <w:jc w:val="center"/>
            </w:pPr>
            <w:r>
              <w:t>Социально-медицинские услуги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Содействие в оказании получателю социальных услуг медицинской помощи (осуществление доставки анализов, сопровождение получателя услуг в медицинские организации, осуществление его взаимодействия с лечащим врачом)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222,48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127D" w:rsidRDefault="00C9127D">
            <w:pPr>
              <w:pStyle w:val="aa"/>
            </w:pPr>
            <w:r>
              <w:t>Содействие в проведении медико-социальной экспертизы (осуществление сопровождения 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222,48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бюро медико-социальной экспертизы)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Содействие в обеспечении получателя социальных услуг по заключению врачей лекарственными препаратами и изделиями медицинского назначения (покупка за счет средств получателя социальных услуг либо по льготному рецепту и доставка на дом, в том числе в составе мобильных бригад социального обслуживания)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222,48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Выполнение процедур, связанных с организацией ухода, наблюдением за состоянием здоровья получателей социальных услуг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2.4.1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Позиционирование в кровати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2.4.2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Помощь при пересаживании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lastRenderedPageBreak/>
              <w:t>2.4.3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Пересаживание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2.4.4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Усаживание на край кровати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37,08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2.4.5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Контроль за соблюдением питьевого режима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11,12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2.4.6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Наблюдение за состоянием здоровья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Оказание содействия в проведении оздоровительных мероприятий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2.5.1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Содействие в проведении оздоровительных мероприятий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2.5.2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Проведение оздоровительных мероприятий для получателей социальных услуг с легкой и умеренной степенью когнитивной дисфункции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127D" w:rsidRDefault="00C9127D">
            <w:pPr>
              <w:pStyle w:val="aa"/>
            </w:pPr>
            <w:r>
              <w:t>Проведение занятий по адаптивной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37,08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Осуществление сопровождения получателя социальных услуг в стационарные медицинские организации для госпитализации и посещение его в этих организациях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2.10.1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Сопровождение получателя социальных услуг в стационарные медицинские организации для госпитализации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2.10.2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Посещение получателя социальных услуг в стационарных медицинских организациях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2.11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Санитарно-гигиенический уход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2.11.1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Позиционирование в кровати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2.11.2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Помощь при пересаживании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2.11.3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Пересаживание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2.11.4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Усаживание на край кровати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37,08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2.11.5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Контроль за соблюдением питьевого режима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11,12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2.11.6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Наблюдение за состоянием здоровья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2.11.7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Содействие в проведении оздоровительных мероприятий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2.11.8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  <w:jc w:val="center"/>
            </w:pPr>
            <w:r>
              <w:t>Социально-психологические услуги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3.1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Социально-психологическое консультирование (в том числе по вопросам внутрисемейных отношений)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3.2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127D" w:rsidRDefault="00C9127D">
            <w:pPr>
              <w:pStyle w:val="aa"/>
            </w:pPr>
            <w:r>
              <w:t>Социально-психологический патронаж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37,08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3.3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Оказание консультационной психологической помощи анонимно (в том числе с использованием телефона доверия)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  <w:jc w:val="center"/>
            </w:pPr>
            <w:r>
              <w:t>Социально-педагогические услуги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4.1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 xml:space="preserve">Обучение практическим навыкам общего ухода за тяжелобольными получателями социальных услуг, получателями социальных услуг, имеющими ограничения </w:t>
            </w:r>
            <w:r>
              <w:lastRenderedPageBreak/>
              <w:t>жизнедеятельности, в том числе за детьми-инвалидами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lastRenderedPageBreak/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lastRenderedPageBreak/>
              <w:t>4.2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Организация помощи родителям и иным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4.3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4.4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Формирование позитивных интересов (в том числе в сфере досуга)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4.5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Организация досуга (праздники, экскурсии и другие культурные мероприятия)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Социально-трудовые услуги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5.1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5.2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  <w:jc w:val="center"/>
            </w:pPr>
            <w:r>
              <w:t>Оказание помощи в трудоустройстве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5.3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  <w:jc w:val="center"/>
            </w:pPr>
            <w:r>
              <w:t>Социально-правовые услуги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6.1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127D" w:rsidRDefault="00C9127D">
            <w:pPr>
              <w:pStyle w:val="aa"/>
            </w:pPr>
            <w: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6.2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Оказание помощи в получении юридических услуг (в том числе бесплатно)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6.3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6.4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Оказание помощи в подготовке заявлений и иных документов, необходимых для получения государственных и муниципальных услуг, в том числе получения пенсий, пособий, мер социальной поддержки, компенсаций, а также подаче документов, в том числе с помощью электронных средств связи и информационно-коммуникационной сети "Интернет"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6.5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Оказание содействия в обеспечении безопасности жизнедеятельности получателя социальных услуг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  <w:jc w:val="center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7.1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7.2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7.3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Обучение навыкам поведения в быту и общественных местах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74,16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7.4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127D" w:rsidRDefault="00C9127D">
            <w:pPr>
              <w:pStyle w:val="aa"/>
            </w:pPr>
            <w:r>
              <w:t>Оказание помощи в обучении навыкам компьютерной грамотности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</w:tbl>
    <w:p w:rsidR="00C9127D" w:rsidRDefault="00C9127D"/>
    <w:sectPr w:rsidR="00C9127D" w:rsidSect="00E53ECF">
      <w:headerReference w:type="default" r:id="rId14"/>
      <w:footerReference w:type="default" r:id="rId15"/>
      <w:pgSz w:w="11900" w:h="16800"/>
      <w:pgMar w:top="709" w:right="560" w:bottom="144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304" w:rsidRDefault="00700304">
      <w:r>
        <w:separator/>
      </w:r>
    </w:p>
  </w:endnote>
  <w:endnote w:type="continuationSeparator" w:id="0">
    <w:p w:rsidR="00700304" w:rsidRDefault="0070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003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304" w:rsidRDefault="00700304">
      <w:r>
        <w:separator/>
      </w:r>
    </w:p>
  </w:footnote>
  <w:footnote w:type="continuationSeparator" w:id="0">
    <w:p w:rsidR="00700304" w:rsidRDefault="00700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27D" w:rsidRDefault="00C9127D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ECF"/>
    <w:rsid w:val="00700304"/>
    <w:rsid w:val="00C9127D"/>
    <w:rsid w:val="00E53ECF"/>
    <w:rsid w:val="00E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F20D05B-C579-40F3-8CBC-D6E903A1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2877140/0" TargetMode="External"/><Relationship Id="rId13" Type="http://schemas.openxmlformats.org/officeDocument/2006/relationships/hyperlink" Target="http://internet.garant.ru/document/redirect/34929885/1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0552648/811" TargetMode="External"/><Relationship Id="rId12" Type="http://schemas.openxmlformats.org/officeDocument/2006/relationships/hyperlink" Target="http://internet.garant.ru/document/redirect/402880607/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28109835/1800142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internet.garant.ru/document/redirect/28109835/1796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28109835/84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2171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2024-01-30T12:59:00Z</dcterms:created>
  <dcterms:modified xsi:type="dcterms:W3CDTF">2024-01-30T12:59:00Z</dcterms:modified>
</cp:coreProperties>
</file>